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C0" w:rsidRDefault="00CA341E" w:rsidP="00CA341E">
      <w:pPr>
        <w:spacing w:before="100" w:beforeAutospacing="1" w:after="100" w:afterAutospacing="1" w:line="240" w:lineRule="auto"/>
        <w:jc w:val="right"/>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ДОГОВОР ПУБЛИЧНОЙ ОФЕРТЫ</w:t>
      </w:r>
      <w:r w:rsidRPr="00CA341E">
        <w:rPr>
          <w:rFonts w:ascii="Calibri" w:eastAsia="Times New Roman" w:hAnsi="Calibri" w:cs="Times New Roman"/>
          <w:sz w:val="24"/>
          <w:szCs w:val="24"/>
          <w:lang w:eastAsia="ru-RU"/>
        </w:rPr>
        <w:br/>
        <w:t>утвержден директором Школы «Морозко»</w:t>
      </w:r>
      <w:r w:rsidR="000C44C0">
        <w:rPr>
          <w:rFonts w:ascii="Calibri" w:eastAsia="Times New Roman" w:hAnsi="Calibri" w:cs="Times New Roman"/>
          <w:sz w:val="24"/>
          <w:szCs w:val="24"/>
          <w:lang w:eastAsia="ru-RU"/>
        </w:rPr>
        <w:t xml:space="preserve"> </w:t>
      </w:r>
    </w:p>
    <w:p w:rsidR="00CA341E" w:rsidRPr="00CA341E" w:rsidRDefault="00CA341E" w:rsidP="00CA341E">
      <w:pPr>
        <w:spacing w:before="100" w:beforeAutospacing="1" w:after="100" w:afterAutospacing="1" w:line="240" w:lineRule="auto"/>
        <w:jc w:val="right"/>
        <w:rPr>
          <w:rFonts w:ascii="Calibri" w:eastAsia="Times New Roman" w:hAnsi="Calibri" w:cs="Times New Roman"/>
          <w:sz w:val="24"/>
          <w:szCs w:val="24"/>
          <w:lang w:eastAsia="ru-RU"/>
        </w:rPr>
      </w:pPr>
      <w:r w:rsidRPr="00CA341E">
        <w:rPr>
          <w:rFonts w:ascii="Calibri" w:eastAsia="Times New Roman" w:hAnsi="Calibri" w:cs="Times New Roman"/>
          <w:color w:val="FF0000"/>
          <w:sz w:val="24"/>
          <w:szCs w:val="24"/>
          <w:lang w:eastAsia="ru-RU"/>
        </w:rPr>
        <w:t xml:space="preserve">«08» ноября 2018 г. </w:t>
      </w:r>
    </w:p>
    <w:p w:rsidR="00CA341E" w:rsidRDefault="00CA341E" w:rsidP="00CA341E">
      <w:pPr>
        <w:spacing w:before="100" w:beforeAutospacing="1" w:after="100" w:afterAutospacing="1" w:line="240" w:lineRule="auto"/>
        <w:jc w:val="center"/>
        <w:outlineLvl w:val="1"/>
        <w:rPr>
          <w:rFonts w:ascii="Calibri" w:eastAsia="Times New Roman" w:hAnsi="Calibri" w:cs="Times New Roman"/>
          <w:b/>
          <w:bCs/>
          <w:color w:val="007ACC"/>
          <w:sz w:val="35"/>
          <w:szCs w:val="35"/>
          <w:lang w:eastAsia="ru-RU"/>
        </w:rPr>
      </w:pPr>
      <w:r w:rsidRPr="00CA341E">
        <w:rPr>
          <w:rFonts w:ascii="Calibri" w:eastAsia="Times New Roman" w:hAnsi="Calibri" w:cs="Times New Roman"/>
          <w:b/>
          <w:bCs/>
          <w:color w:val="007ACC"/>
          <w:sz w:val="35"/>
          <w:szCs w:val="35"/>
          <w:lang w:eastAsia="ru-RU"/>
        </w:rPr>
        <w:t>ДОГОВОР-ОФЕРТА</w:t>
      </w:r>
      <w:r w:rsidRPr="00CA341E">
        <w:rPr>
          <w:rFonts w:ascii="Calibri" w:eastAsia="Times New Roman" w:hAnsi="Calibri" w:cs="Times New Roman"/>
          <w:b/>
          <w:bCs/>
          <w:color w:val="007ACC"/>
          <w:sz w:val="35"/>
          <w:szCs w:val="35"/>
          <w:lang w:eastAsia="ru-RU"/>
        </w:rPr>
        <w:br/>
        <w:t>по обеспечению участия</w:t>
      </w:r>
      <w:r w:rsidRPr="00CA341E">
        <w:rPr>
          <w:rFonts w:ascii="Calibri" w:eastAsia="Times New Roman" w:hAnsi="Calibri" w:cs="Times New Roman"/>
          <w:b/>
          <w:bCs/>
          <w:color w:val="007ACC"/>
          <w:sz w:val="35"/>
          <w:szCs w:val="35"/>
          <w:lang w:eastAsia="ru-RU"/>
        </w:rPr>
        <w:br/>
        <w:t>в Фестивалях-конкурсах искусства, культуры, науки и образования</w:t>
      </w:r>
    </w:p>
    <w:p w:rsidR="00CA341E" w:rsidRPr="00CA341E" w:rsidRDefault="00CA341E" w:rsidP="00CA341E">
      <w:pPr>
        <w:spacing w:before="100" w:beforeAutospacing="1" w:after="100" w:afterAutospacing="1" w:line="240" w:lineRule="auto"/>
        <w:jc w:val="center"/>
        <w:outlineLvl w:val="1"/>
        <w:rPr>
          <w:rFonts w:ascii="Calibri" w:eastAsia="Times New Roman" w:hAnsi="Calibri" w:cs="Times New Roman"/>
          <w:b/>
          <w:bCs/>
          <w:color w:val="007ACC"/>
          <w:sz w:val="35"/>
          <w:szCs w:val="35"/>
          <w:lang w:eastAsia="ru-RU"/>
        </w:rPr>
      </w:pPr>
      <w:r w:rsidRPr="00CA341E">
        <w:rPr>
          <w:rFonts w:ascii="Calibri" w:eastAsia="Times New Roman" w:hAnsi="Calibri" w:cs="Times New Roman"/>
          <w:b/>
          <w:bCs/>
          <w:color w:val="007ACC"/>
          <w:sz w:val="35"/>
          <w:szCs w:val="35"/>
          <w:lang w:eastAsia="ru-RU"/>
        </w:rPr>
        <w:t xml:space="preserve">«София-Русь» </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Данный документ является предложением (публичной офертой) Частного учреждения общеобразовательной организации школы «Морозко» (ОГРН 1027739440475) (далее - Исполнитель), ведущее деятельность на основании лицензии № 036017 от 17 марта 2015 г. серия 77Л01 № 0006818, выданной Департаментом образования города Москвы бессрочно, в лице директора Морозовой Светланы Борисовны, действующей на основании Устава, и содержит все существенные условия по оказанию услуг обеспечения участия в </w:t>
      </w:r>
      <w:r w:rsidRPr="00CA341E">
        <w:rPr>
          <w:rFonts w:ascii="Calibri" w:eastAsia="Times New Roman" w:hAnsi="Calibri" w:cs="Times New Roman"/>
          <w:b/>
          <w:bCs/>
          <w:sz w:val="24"/>
          <w:szCs w:val="24"/>
          <w:lang w:eastAsia="ru-RU"/>
        </w:rPr>
        <w:t>Фестивалях-конкурсах искусства, культуры, науки и образования «София-Русь»</w:t>
      </w:r>
      <w:r w:rsidRPr="00CA341E">
        <w:rPr>
          <w:rFonts w:ascii="Calibri" w:eastAsia="Times New Roman" w:hAnsi="Calibri" w:cs="Times New Roman"/>
          <w:sz w:val="24"/>
          <w:szCs w:val="24"/>
          <w:lang w:eastAsia="ru-RU"/>
        </w:rPr>
        <w:t>.</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В соответствии с пунктом 2 статьи 437 Гражданского кодекса Российской Федерации в случае принятия изложенных ниже условий и оплаты услуг физическое лицо, достигшее 18 лет,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 а Исполнитель и Заказчик совместно — Сторонами настоящего договора.</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В связи с изложенным выше, внимательно прочитайте текст настоящей публичной оферты. Если Вы не согласны с каким-либо пунктом оферты, Исполнитель предлагает Вам отказаться от использования услуг.</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1. Термины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1.1. Оферта – настоящий документ «Публичный договор-оферта по обеспечению участия в фестивалях-конкурсах культуры, искусства, науки и образования в рамках международного проекта "София-Русь", опубликованный в сети Интернет по адресу: http://www.sofiarus.org/ </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1.2. Договор оферты – договор между Исполнителем и Заказчиком на оказание услуг, который заключается посредством акцепта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1.3. Акцепт оферты – полное и безоговорочное принятие оферты путем осуществления Заказчиком действий, указанных в разделе 4 настоящей Оферты. Акцепт Оферты создает Договор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1.4. Заказчик – лицо, осуществившее акцепт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lastRenderedPageBreak/>
        <w:t>1.5. Участник – лицо, в интересах которого заключен настоящий Договор оферты между Заказчиком и Исполнителем. Заказчик может заключить Договор оферты в интересах нескольких Участников.</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1.6. Фестиваль - Фестивали-конкурсы искусства, культуры, науки и образования «София-Русь».</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1.7. Положение – локальный нормативный акт - Общее положение о проведении фестивалей-конкурсов культуры, искусства, науки и образования в рамках международного проекта "София-Русь", регламентирующий порядок проведения Фестиваля, публикуемый на Интернет-ресурсе по адресу: http://www.sofiarus.org/Home/General и приведенный в приложении к настоящей оферте. </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2. Предмет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Исполнитель по соглашению с Заказчиком предоставляет услуги Участнику, в объеме на условиях, устанавливаемых настоящей Офертой.</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2.2. Непосредственным получателем услуги является Участник, в интересах которого Заказчик заключает Договор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2.3. Заказчик производит оплату услуг Исполнителя в сумме и на условиях, устанавливаемых настоящей Офертой.</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2.4. По окончанию оказания услуг по настоящей Оферте Исполнитель размещает результаты фестивальных конкурсов на сайте: www.sofiarus.org и в направляет в электронном виде, либо пересылает по почте по указанному Заказчиком адресу Сертификат Участника, а также в случае прохождения в финальный тур Приглашение на участие в финальном туре. </w:t>
      </w:r>
    </w:p>
    <w:p w:rsidR="00CA341E" w:rsidRPr="00CA341E" w:rsidRDefault="00CA341E" w:rsidP="00CA341E">
      <w:pPr>
        <w:spacing w:before="100" w:beforeAutospacing="1" w:after="100" w:afterAutospacing="1" w:line="240" w:lineRule="auto"/>
        <w:rPr>
          <w:rFonts w:ascii="Calibri" w:eastAsia="Times New Roman" w:hAnsi="Calibri" w:cs="Times New Roman"/>
          <w:color w:val="FF0000"/>
          <w:sz w:val="24"/>
          <w:szCs w:val="24"/>
          <w:lang w:eastAsia="ru-RU"/>
        </w:rPr>
      </w:pPr>
      <w:r w:rsidRPr="00CA341E">
        <w:rPr>
          <w:rFonts w:ascii="Calibri" w:eastAsia="Times New Roman" w:hAnsi="Calibri" w:cs="Times New Roman"/>
          <w:color w:val="FF0000"/>
          <w:sz w:val="24"/>
          <w:szCs w:val="24"/>
          <w:lang w:eastAsia="ru-RU"/>
        </w:rPr>
        <w:t xml:space="preserve">2.5. Срок для акцепта Оферты ограничен </w:t>
      </w:r>
      <w:r>
        <w:rPr>
          <w:rFonts w:ascii="Calibri" w:eastAsia="Times New Roman" w:hAnsi="Calibri" w:cs="Times New Roman"/>
          <w:color w:val="FF0000"/>
          <w:sz w:val="24"/>
          <w:szCs w:val="24"/>
          <w:lang w:eastAsia="ru-RU"/>
        </w:rPr>
        <w:t>28 февраля</w:t>
      </w:r>
      <w:r w:rsidRPr="00CA341E">
        <w:rPr>
          <w:rFonts w:ascii="Calibri" w:eastAsia="Times New Roman" w:hAnsi="Calibri" w:cs="Times New Roman"/>
          <w:color w:val="FF0000"/>
          <w:sz w:val="24"/>
          <w:szCs w:val="24"/>
          <w:lang w:eastAsia="ru-RU"/>
        </w:rPr>
        <w:t xml:space="preserve"> 2019 года.</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 xml:space="preserve">3. Порядок оказания услуг. </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3.1. Отборочный тур</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3.1.1. В соответствии с Положением Участник заполняет, размещенную на веб-странице www.sofiarus.org/festivalRequests/remouteRequest заявку на участие (далее - Заявка) по правилам, указанным по тому же адресу в инструкции по заполнению заявки.</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3.1.2. Участник (либо Заказчик за Участника) оплачивает стоимость участия в размере, определенном в разделе 4 настоящей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3.1.3. Надлежаще направленная Заявка рассматривается лишь в случае оплаты стоимости участия.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3.1.4. По завершению приема конкурсных работ (</w:t>
      </w:r>
      <w:r w:rsidRPr="000C44C0">
        <w:rPr>
          <w:rFonts w:ascii="Calibri" w:eastAsia="Times New Roman" w:hAnsi="Calibri" w:cs="Times New Roman"/>
          <w:color w:val="FF0000"/>
          <w:sz w:val="24"/>
          <w:szCs w:val="24"/>
          <w:lang w:eastAsia="ru-RU"/>
        </w:rPr>
        <w:t>2</w:t>
      </w:r>
      <w:r w:rsidR="00880839" w:rsidRPr="000C44C0">
        <w:rPr>
          <w:rFonts w:ascii="Calibri" w:eastAsia="Times New Roman" w:hAnsi="Calibri" w:cs="Times New Roman"/>
          <w:color w:val="FF0000"/>
          <w:sz w:val="24"/>
          <w:szCs w:val="24"/>
          <w:lang w:eastAsia="ru-RU"/>
        </w:rPr>
        <w:t>8 февраля 2019</w:t>
      </w:r>
      <w:r w:rsidRPr="000C44C0">
        <w:rPr>
          <w:rFonts w:ascii="Calibri" w:eastAsia="Times New Roman" w:hAnsi="Calibri" w:cs="Times New Roman"/>
          <w:color w:val="FF0000"/>
          <w:sz w:val="24"/>
          <w:szCs w:val="24"/>
          <w:lang w:eastAsia="ru-RU"/>
        </w:rPr>
        <w:t xml:space="preserve"> года</w:t>
      </w:r>
      <w:r w:rsidRPr="00CA341E">
        <w:rPr>
          <w:rFonts w:ascii="Calibri" w:eastAsia="Times New Roman" w:hAnsi="Calibri" w:cs="Times New Roman"/>
          <w:sz w:val="24"/>
          <w:szCs w:val="24"/>
          <w:lang w:eastAsia="ru-RU"/>
        </w:rPr>
        <w:t xml:space="preserve">) жюри Фестиваля осуществляет подведение итогов отборочного тура и до </w:t>
      </w:r>
      <w:r w:rsidR="00880839" w:rsidRPr="00880839">
        <w:rPr>
          <w:rFonts w:ascii="Calibri" w:eastAsia="Times New Roman" w:hAnsi="Calibri" w:cs="Times New Roman"/>
          <w:color w:val="FF0000"/>
          <w:sz w:val="24"/>
          <w:szCs w:val="24"/>
          <w:lang w:eastAsia="ru-RU"/>
        </w:rPr>
        <w:t xml:space="preserve">01 </w:t>
      </w:r>
      <w:r w:rsidR="000C44C0">
        <w:rPr>
          <w:rFonts w:ascii="Calibri" w:eastAsia="Times New Roman" w:hAnsi="Calibri" w:cs="Times New Roman"/>
          <w:color w:val="FF0000"/>
          <w:sz w:val="24"/>
          <w:szCs w:val="24"/>
          <w:lang w:eastAsia="ru-RU"/>
        </w:rPr>
        <w:t xml:space="preserve">мая </w:t>
      </w:r>
      <w:r w:rsidRPr="00CA341E">
        <w:rPr>
          <w:rFonts w:ascii="Calibri" w:eastAsia="Times New Roman" w:hAnsi="Calibri" w:cs="Times New Roman"/>
          <w:sz w:val="24"/>
          <w:szCs w:val="24"/>
          <w:lang w:eastAsia="ru-RU"/>
        </w:rPr>
        <w:t>осуществляется публикация результатов на сайте Фестиваля.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lastRenderedPageBreak/>
        <w:t xml:space="preserve">3.1.5. Сертификаты Участников направляются в срок не позднее </w:t>
      </w:r>
      <w:r w:rsidR="00880839" w:rsidRPr="00880839">
        <w:rPr>
          <w:rFonts w:ascii="Calibri" w:eastAsia="Times New Roman" w:hAnsi="Calibri" w:cs="Times New Roman"/>
          <w:color w:val="FF0000"/>
          <w:sz w:val="24"/>
          <w:szCs w:val="24"/>
          <w:lang w:eastAsia="ru-RU"/>
        </w:rPr>
        <w:t>01.06.2019г</w:t>
      </w:r>
      <w:r w:rsidR="00880839">
        <w:rPr>
          <w:rFonts w:ascii="Calibri" w:eastAsia="Times New Roman" w:hAnsi="Calibri" w:cs="Times New Roman"/>
          <w:sz w:val="24"/>
          <w:szCs w:val="24"/>
          <w:lang w:eastAsia="ru-RU"/>
        </w:rPr>
        <w:t>.</w:t>
      </w:r>
      <w:r w:rsidRPr="00CA341E">
        <w:rPr>
          <w:rFonts w:ascii="Calibri" w:eastAsia="Times New Roman" w:hAnsi="Calibri" w:cs="Times New Roman"/>
          <w:sz w:val="24"/>
          <w:szCs w:val="24"/>
          <w:lang w:eastAsia="ru-RU"/>
        </w:rPr>
        <w:t xml:space="preserve"> Сертификаты Участников направляются в электронном виде или по почте при выборе и соответствующей оплате стоимости участия.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3.1.6. Прошедшим в финальный тур Участникам в срок не позднее </w:t>
      </w:r>
      <w:r w:rsidR="00880839" w:rsidRPr="00880839">
        <w:rPr>
          <w:rFonts w:ascii="Calibri" w:eastAsia="Times New Roman" w:hAnsi="Calibri" w:cs="Times New Roman"/>
          <w:color w:val="FF0000"/>
          <w:sz w:val="24"/>
          <w:szCs w:val="24"/>
          <w:lang w:eastAsia="ru-RU"/>
        </w:rPr>
        <w:t>15.03.2019г.</w:t>
      </w:r>
      <w:r w:rsidRPr="00880839">
        <w:rPr>
          <w:rFonts w:ascii="Calibri" w:eastAsia="Times New Roman" w:hAnsi="Calibri" w:cs="Times New Roman"/>
          <w:color w:val="FF0000"/>
          <w:sz w:val="24"/>
          <w:szCs w:val="24"/>
          <w:lang w:eastAsia="ru-RU"/>
        </w:rPr>
        <w:t xml:space="preserve"> </w:t>
      </w:r>
      <w:r w:rsidRPr="00CA341E">
        <w:rPr>
          <w:rFonts w:ascii="Calibri" w:eastAsia="Times New Roman" w:hAnsi="Calibri" w:cs="Times New Roman"/>
          <w:sz w:val="24"/>
          <w:szCs w:val="24"/>
          <w:lang w:eastAsia="ru-RU"/>
        </w:rPr>
        <w:t>по электронной почте, указанной в тексте Заявки, в электронном виде направляются Приглашения на участие в финальном туре.</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3.2. Финальный тур.</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3.2.1. Прошедшие в финальный тур Участник (либо Заказчик за Участника) оплачивает стоимость участия в нем в размере, указанном в разделе 4 настоящей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3.2.2</w:t>
      </w:r>
      <w:r w:rsidRPr="00880839">
        <w:rPr>
          <w:rFonts w:ascii="Calibri" w:eastAsia="Times New Roman" w:hAnsi="Calibri" w:cs="Times New Roman"/>
          <w:color w:val="FF0000"/>
          <w:sz w:val="24"/>
          <w:szCs w:val="24"/>
          <w:lang w:eastAsia="ru-RU"/>
        </w:rPr>
        <w:t xml:space="preserve">. С 1-го до </w:t>
      </w:r>
      <w:r w:rsidR="00880839">
        <w:rPr>
          <w:rFonts w:ascii="Calibri" w:eastAsia="Times New Roman" w:hAnsi="Calibri" w:cs="Times New Roman"/>
          <w:color w:val="FF0000"/>
          <w:sz w:val="24"/>
          <w:szCs w:val="24"/>
          <w:lang w:eastAsia="ru-RU"/>
        </w:rPr>
        <w:t xml:space="preserve">15 </w:t>
      </w:r>
      <w:r w:rsidR="00880839" w:rsidRPr="00880839">
        <w:rPr>
          <w:rFonts w:ascii="Calibri" w:eastAsia="Times New Roman" w:hAnsi="Calibri" w:cs="Times New Roman"/>
          <w:color w:val="FF0000"/>
          <w:sz w:val="24"/>
          <w:szCs w:val="24"/>
          <w:lang w:eastAsia="ru-RU"/>
        </w:rPr>
        <w:t>марта 2019</w:t>
      </w:r>
      <w:r w:rsidRPr="00880839">
        <w:rPr>
          <w:rFonts w:ascii="Calibri" w:eastAsia="Times New Roman" w:hAnsi="Calibri" w:cs="Times New Roman"/>
          <w:color w:val="FF0000"/>
          <w:sz w:val="24"/>
          <w:szCs w:val="24"/>
          <w:lang w:eastAsia="ru-RU"/>
        </w:rPr>
        <w:t xml:space="preserve"> г. </w:t>
      </w:r>
      <w:r w:rsidRPr="00CA341E">
        <w:rPr>
          <w:rFonts w:ascii="Calibri" w:eastAsia="Times New Roman" w:hAnsi="Calibri" w:cs="Times New Roman"/>
          <w:sz w:val="24"/>
          <w:szCs w:val="24"/>
          <w:lang w:eastAsia="ru-RU"/>
        </w:rPr>
        <w:t>жюри оценивает работы, прошедшие Отборочный тур. По результатам конкурса определяются победители - дипломанты, лауреаты и участники, которым по почте направляются соответствующие награды, подарки от спонсоров.</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3.2.3. Награждение проводится очно.</w:t>
      </w:r>
      <w:r w:rsidRPr="00880839">
        <w:rPr>
          <w:rFonts w:ascii="Calibri" w:eastAsia="Times New Roman" w:hAnsi="Calibri" w:cs="Times New Roman"/>
          <w:color w:val="FF0000"/>
          <w:sz w:val="24"/>
          <w:szCs w:val="24"/>
          <w:lang w:eastAsia="ru-RU"/>
        </w:rPr>
        <w:t xml:space="preserve"> </w:t>
      </w:r>
      <w:r w:rsidR="00880839" w:rsidRPr="00880839">
        <w:rPr>
          <w:rFonts w:ascii="Calibri" w:eastAsia="Times New Roman" w:hAnsi="Calibri" w:cs="Times New Roman"/>
          <w:color w:val="FF0000"/>
          <w:sz w:val="24"/>
          <w:szCs w:val="24"/>
          <w:lang w:eastAsia="ru-RU"/>
        </w:rPr>
        <w:t>В мае 2019г</w:t>
      </w:r>
      <w:r w:rsidRPr="00880839">
        <w:rPr>
          <w:rFonts w:ascii="Calibri" w:eastAsia="Times New Roman" w:hAnsi="Calibri" w:cs="Times New Roman"/>
          <w:color w:val="FF0000"/>
          <w:sz w:val="24"/>
          <w:szCs w:val="24"/>
          <w:lang w:eastAsia="ru-RU"/>
        </w:rPr>
        <w:t xml:space="preserve">. </w:t>
      </w:r>
      <w:r w:rsidRPr="00CA341E">
        <w:rPr>
          <w:rFonts w:ascii="Calibri" w:eastAsia="Times New Roman" w:hAnsi="Calibri" w:cs="Times New Roman"/>
          <w:sz w:val="24"/>
          <w:szCs w:val="24"/>
          <w:lang w:eastAsia="ru-RU"/>
        </w:rPr>
        <w:t>проводится: конференция по итогам Международного дистанционного фестиваля «СОФИЯ-РУСЬ», мастер-классы, творческие встречи, ГАЛА -концерт и награждение победителей.</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3.3. С позднейшей из дат получения Исполнителем надлежаще оформленной Заявки, а также датой момента оплаты стоимости участия настоящая Оферта считается акцептованной, а Договор оферты считается заключенным.</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4. Стоимость услуг, порядок оплаты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4.1. Для исполнительских дисциплин (согласно Положению).</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4.1.1. Участие в Отборочном туре – стоимость участия (просмотр одной работы при получении Сертификата участника в электронном виде) - 300 рублей (НДС не облагается). При получение сертификатов участника по почте - стоимость участия 370 рублей (НДС не облагается).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4.1.2. Участие Финальном туре - (для получивших приглашение принять участие в финальном туре) – стоимость очного участия 500 рублей (НДС не облагается). Грамоты, сувениры и подарки для дипломантов и лауреатов вручаются на Гала-концерте, либо отправляются по почте тем участникам, которые не смогут приехать на Гала-концерт (стоимость 370 рублей).</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4.2. Целевой благотворительный взнос для прикладных дисциплин.</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4.2.1. Участие в Отборочном туре – стоимость участия (просмотр одной работы при получении Сертификата у</w:t>
      </w:r>
      <w:r w:rsidR="00880839">
        <w:rPr>
          <w:rFonts w:ascii="Calibri" w:eastAsia="Times New Roman" w:hAnsi="Calibri" w:cs="Times New Roman"/>
          <w:sz w:val="24"/>
          <w:szCs w:val="24"/>
          <w:lang w:eastAsia="ru-RU"/>
        </w:rPr>
        <w:t xml:space="preserve">частника в электронном виде) - </w:t>
      </w:r>
      <w:r w:rsidR="00880839" w:rsidRPr="00880839">
        <w:rPr>
          <w:rFonts w:ascii="Calibri" w:eastAsia="Times New Roman" w:hAnsi="Calibri" w:cs="Times New Roman"/>
          <w:color w:val="FF0000"/>
          <w:sz w:val="24"/>
          <w:szCs w:val="24"/>
          <w:lang w:eastAsia="ru-RU"/>
        </w:rPr>
        <w:t>3</w:t>
      </w:r>
      <w:r w:rsidRPr="00880839">
        <w:rPr>
          <w:rFonts w:ascii="Calibri" w:eastAsia="Times New Roman" w:hAnsi="Calibri" w:cs="Times New Roman"/>
          <w:color w:val="FF0000"/>
          <w:sz w:val="24"/>
          <w:szCs w:val="24"/>
          <w:lang w:eastAsia="ru-RU"/>
        </w:rPr>
        <w:t xml:space="preserve">00 </w:t>
      </w:r>
      <w:r w:rsidRPr="00CA341E">
        <w:rPr>
          <w:rFonts w:ascii="Calibri" w:eastAsia="Times New Roman" w:hAnsi="Calibri" w:cs="Times New Roman"/>
          <w:sz w:val="24"/>
          <w:szCs w:val="24"/>
          <w:lang w:eastAsia="ru-RU"/>
        </w:rPr>
        <w:t>рублей (НДС не облагается). При получение сертификатов участник</w:t>
      </w:r>
      <w:r w:rsidR="00880839">
        <w:rPr>
          <w:rFonts w:ascii="Calibri" w:eastAsia="Times New Roman" w:hAnsi="Calibri" w:cs="Times New Roman"/>
          <w:sz w:val="24"/>
          <w:szCs w:val="24"/>
          <w:lang w:eastAsia="ru-RU"/>
        </w:rPr>
        <w:t xml:space="preserve">а по почте - стоимость участия </w:t>
      </w:r>
      <w:r w:rsidR="00880839" w:rsidRPr="00880839">
        <w:rPr>
          <w:rFonts w:ascii="Calibri" w:eastAsia="Times New Roman" w:hAnsi="Calibri" w:cs="Times New Roman"/>
          <w:color w:val="FF0000"/>
          <w:sz w:val="24"/>
          <w:szCs w:val="24"/>
          <w:lang w:eastAsia="ru-RU"/>
        </w:rPr>
        <w:t>3</w:t>
      </w:r>
      <w:r w:rsidRPr="00880839">
        <w:rPr>
          <w:rFonts w:ascii="Calibri" w:eastAsia="Times New Roman" w:hAnsi="Calibri" w:cs="Times New Roman"/>
          <w:color w:val="FF0000"/>
          <w:sz w:val="24"/>
          <w:szCs w:val="24"/>
          <w:lang w:eastAsia="ru-RU"/>
        </w:rPr>
        <w:t>70</w:t>
      </w:r>
      <w:r w:rsidRPr="00CA341E">
        <w:rPr>
          <w:rFonts w:ascii="Calibri" w:eastAsia="Times New Roman" w:hAnsi="Calibri" w:cs="Times New Roman"/>
          <w:sz w:val="24"/>
          <w:szCs w:val="24"/>
          <w:lang w:eastAsia="ru-RU"/>
        </w:rPr>
        <w:t xml:space="preserve"> рублей (НДС не облагается).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4.2.2. Участие </w:t>
      </w:r>
      <w:r w:rsidR="00880839">
        <w:rPr>
          <w:rFonts w:ascii="Calibri" w:eastAsia="Times New Roman" w:hAnsi="Calibri" w:cs="Times New Roman"/>
          <w:sz w:val="24"/>
          <w:szCs w:val="24"/>
          <w:lang w:eastAsia="ru-RU"/>
        </w:rPr>
        <w:t>в ф</w:t>
      </w:r>
      <w:r w:rsidRPr="00CA341E">
        <w:rPr>
          <w:rFonts w:ascii="Calibri" w:eastAsia="Times New Roman" w:hAnsi="Calibri" w:cs="Times New Roman"/>
          <w:sz w:val="24"/>
          <w:szCs w:val="24"/>
          <w:lang w:eastAsia="ru-RU"/>
        </w:rPr>
        <w:t xml:space="preserve">инальном туре - (для получивших приглашение принять участие в финальном туре) – стоимость очного участия </w:t>
      </w:r>
      <w:r w:rsidR="00880839" w:rsidRPr="00880839">
        <w:rPr>
          <w:rFonts w:ascii="Calibri" w:eastAsia="Times New Roman" w:hAnsi="Calibri" w:cs="Times New Roman"/>
          <w:color w:val="FF0000"/>
          <w:sz w:val="24"/>
          <w:szCs w:val="24"/>
          <w:lang w:eastAsia="ru-RU"/>
        </w:rPr>
        <w:t>500</w:t>
      </w:r>
      <w:r w:rsidRPr="00CA341E">
        <w:rPr>
          <w:rFonts w:ascii="Calibri" w:eastAsia="Times New Roman" w:hAnsi="Calibri" w:cs="Times New Roman"/>
          <w:sz w:val="24"/>
          <w:szCs w:val="24"/>
          <w:lang w:eastAsia="ru-RU"/>
        </w:rPr>
        <w:t xml:space="preserve"> рублей (НДС не облагается). Грамоты, сувениры и подарки для дипломантов и лауреатов вручаются на Гала-концерте, либо </w:t>
      </w:r>
      <w:r w:rsidRPr="00CA341E">
        <w:rPr>
          <w:rFonts w:ascii="Calibri" w:eastAsia="Times New Roman" w:hAnsi="Calibri" w:cs="Times New Roman"/>
          <w:sz w:val="24"/>
          <w:szCs w:val="24"/>
          <w:lang w:eastAsia="ru-RU"/>
        </w:rPr>
        <w:lastRenderedPageBreak/>
        <w:t>отправляются по почте тем участникам, которые не смогут приех</w:t>
      </w:r>
      <w:r w:rsidR="00880839">
        <w:rPr>
          <w:rFonts w:ascii="Calibri" w:eastAsia="Times New Roman" w:hAnsi="Calibri" w:cs="Times New Roman"/>
          <w:sz w:val="24"/>
          <w:szCs w:val="24"/>
          <w:lang w:eastAsia="ru-RU"/>
        </w:rPr>
        <w:t xml:space="preserve">ать на Гала-концерт (стоимость </w:t>
      </w:r>
      <w:r w:rsidR="00880839" w:rsidRPr="00880839">
        <w:rPr>
          <w:rFonts w:ascii="Calibri" w:eastAsia="Times New Roman" w:hAnsi="Calibri" w:cs="Times New Roman"/>
          <w:color w:val="FF0000"/>
          <w:sz w:val="24"/>
          <w:szCs w:val="24"/>
          <w:lang w:eastAsia="ru-RU"/>
        </w:rPr>
        <w:t>3</w:t>
      </w:r>
      <w:r w:rsidRPr="00880839">
        <w:rPr>
          <w:rFonts w:ascii="Calibri" w:eastAsia="Times New Roman" w:hAnsi="Calibri" w:cs="Times New Roman"/>
          <w:color w:val="FF0000"/>
          <w:sz w:val="24"/>
          <w:szCs w:val="24"/>
          <w:lang w:eastAsia="ru-RU"/>
        </w:rPr>
        <w:t>70</w:t>
      </w:r>
      <w:r w:rsidRPr="00CA341E">
        <w:rPr>
          <w:rFonts w:ascii="Calibri" w:eastAsia="Times New Roman" w:hAnsi="Calibri" w:cs="Times New Roman"/>
          <w:sz w:val="24"/>
          <w:szCs w:val="24"/>
          <w:lang w:eastAsia="ru-RU"/>
        </w:rPr>
        <w:t xml:space="preserve"> рублей).</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4.3. Стоимость услуг по настоящей Оферте оплачивается поэтапно за участие в каждом из туров Фестиваля.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4.4. Оплата производиться путем перевода денежных средств на расчетный счет Исполнителя по реквизитам, указанным в разделе 7 настоящей Оферты.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4.5. Также оплата может быть осуществлена путем Прием онлайн платежа с помощью банковских карт в порядке, указанном на странице http://www.sofiarus.org/Remotefestival/Cost.</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4.6. Услуги по каждому из этапов считаются оплаченными с даты зачисления денежных средств в указанном в п.</w:t>
      </w:r>
      <w:r w:rsidR="00911100">
        <w:rPr>
          <w:rFonts w:ascii="Calibri" w:eastAsia="Times New Roman" w:hAnsi="Calibri" w:cs="Times New Roman"/>
          <w:sz w:val="24"/>
          <w:szCs w:val="24"/>
          <w:lang w:eastAsia="ru-RU"/>
        </w:rPr>
        <w:t xml:space="preserve"> </w:t>
      </w:r>
      <w:r w:rsidRPr="00CA341E">
        <w:rPr>
          <w:rFonts w:ascii="Calibri" w:eastAsia="Times New Roman" w:hAnsi="Calibri" w:cs="Times New Roman"/>
          <w:sz w:val="24"/>
          <w:szCs w:val="24"/>
          <w:lang w:eastAsia="ru-RU"/>
        </w:rPr>
        <w:t>п. 4.1, 4.2 размере на расчетный счет Исполнителя.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5. Ответственность Сторон</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Стороны несут установленную действующим законодательством РФ ответственность за ненадлежащее исполнение принятых на себя обязательств.</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6. Общие условия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6.1. Оплатив услуги по настоящей Оферте, Заказчик признает, что ознакомлен с ее условиями, Положением, иными документами, регламентирующими порядок проведения Фестиваля, размещенными на сайте Фестиваля.</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6.2. Настоящая Оферта и приложения к ней публикуются на Интернет-ресурсе по адресу: www.sofiarus</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6.3. Договор-оферта не требует скрепления печатями и/или подписания Заказчиком и Исполнителем, сохраняя при этом полную юридическую силу.</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 xml:space="preserve">6.4. Исполнитель вправе в любой момент односторонне изменить условия настоящей Оферты, обеспечивая публикацию новой редакции Оферты на своем сайте не позднее чем за один день до их введения. Оплаченные услуги по Согласованному перечню оказываются на условиях, действовавших на дату акцепта Оферты. </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6.5. По письменному требованию Заказчика Исполнитель может оформить печатную версию оферты с подписями Сторон, равному по юридической силе настоящему публичному договору-оферте.</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b/>
          <w:bCs/>
          <w:sz w:val="24"/>
          <w:szCs w:val="24"/>
          <w:lang w:eastAsia="ru-RU"/>
        </w:rPr>
        <w:t>7. Место нахождения, банковские иные реквизиты Исполнителя:</w:t>
      </w:r>
    </w:p>
    <w:p w:rsidR="00911100"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Частное учреждение общеобразовательная организация школа «МОРОЗКО»</w:t>
      </w:r>
      <w:r w:rsidR="00911100">
        <w:rPr>
          <w:rFonts w:ascii="Calibri" w:eastAsia="Times New Roman" w:hAnsi="Calibri" w:cs="Times New Roman"/>
          <w:sz w:val="24"/>
          <w:szCs w:val="24"/>
          <w:lang w:eastAsia="ru-RU"/>
        </w:rPr>
        <w:t xml:space="preserve"> </w:t>
      </w:r>
    </w:p>
    <w:p w:rsidR="00911100" w:rsidRDefault="00CA341E" w:rsidP="00CA341E">
      <w:pPr>
        <w:spacing w:before="100" w:beforeAutospacing="1" w:after="100" w:afterAutospacing="1" w:line="240" w:lineRule="auto"/>
        <w:rPr>
          <w:rFonts w:ascii="Calibri" w:eastAsia="Times New Roman" w:hAnsi="Calibri" w:cs="Times New Roman"/>
          <w:sz w:val="24"/>
          <w:szCs w:val="24"/>
          <w:lang w:eastAsia="ru-RU"/>
        </w:rPr>
      </w:pPr>
      <w:r w:rsidRPr="00CA341E">
        <w:rPr>
          <w:rFonts w:ascii="Calibri" w:eastAsia="Times New Roman" w:hAnsi="Calibri" w:cs="Times New Roman"/>
          <w:sz w:val="24"/>
          <w:szCs w:val="24"/>
          <w:lang w:eastAsia="ru-RU"/>
        </w:rPr>
        <w:t>Банковские реквизиты:</w:t>
      </w:r>
    </w:p>
    <w:p w:rsidR="00CA341E" w:rsidRPr="00CA341E" w:rsidRDefault="00CA341E" w:rsidP="00CA341E">
      <w:pPr>
        <w:spacing w:before="100" w:beforeAutospacing="1" w:after="100" w:afterAutospacing="1" w:line="240" w:lineRule="auto"/>
        <w:rPr>
          <w:rFonts w:ascii="Calibri" w:eastAsia="Times New Roman" w:hAnsi="Calibri" w:cs="Times New Roman"/>
          <w:sz w:val="24"/>
          <w:szCs w:val="24"/>
          <w:lang w:eastAsia="ru-RU"/>
        </w:rPr>
      </w:pPr>
      <w:bookmarkStart w:id="0" w:name="_GoBack"/>
      <w:bookmarkEnd w:id="0"/>
      <w:r w:rsidRPr="00CA341E">
        <w:rPr>
          <w:rFonts w:ascii="Calibri" w:eastAsia="Times New Roman" w:hAnsi="Calibri" w:cs="Times New Roman"/>
          <w:sz w:val="24"/>
          <w:szCs w:val="24"/>
          <w:lang w:eastAsia="ru-RU"/>
        </w:rPr>
        <w:t>ИНН: 7701172145 КПП: 773401001</w:t>
      </w:r>
      <w:r w:rsidRPr="00CA341E">
        <w:rPr>
          <w:rFonts w:ascii="Calibri" w:eastAsia="Times New Roman" w:hAnsi="Calibri" w:cs="Times New Roman"/>
          <w:sz w:val="24"/>
          <w:szCs w:val="24"/>
          <w:lang w:eastAsia="ru-RU"/>
        </w:rPr>
        <w:br/>
        <w:t>Получатель: школа «МОРОЗКО»</w:t>
      </w:r>
      <w:r w:rsidRPr="00CA341E">
        <w:rPr>
          <w:rFonts w:ascii="Calibri" w:eastAsia="Times New Roman" w:hAnsi="Calibri" w:cs="Times New Roman"/>
          <w:sz w:val="24"/>
          <w:szCs w:val="24"/>
          <w:lang w:eastAsia="ru-RU"/>
        </w:rPr>
        <w:br/>
      </w:r>
      <w:r w:rsidRPr="00CA341E">
        <w:rPr>
          <w:rFonts w:ascii="Calibri" w:eastAsia="Times New Roman" w:hAnsi="Calibri" w:cs="Times New Roman"/>
          <w:sz w:val="24"/>
          <w:szCs w:val="24"/>
          <w:lang w:eastAsia="ru-RU"/>
        </w:rPr>
        <w:lastRenderedPageBreak/>
        <w:t>Банк получателя: ПАО Сбербанк России г. Москва</w:t>
      </w:r>
      <w:r w:rsidRPr="00CA341E">
        <w:rPr>
          <w:rFonts w:ascii="Calibri" w:eastAsia="Times New Roman" w:hAnsi="Calibri" w:cs="Times New Roman"/>
          <w:sz w:val="24"/>
          <w:szCs w:val="24"/>
          <w:lang w:eastAsia="ru-RU"/>
        </w:rPr>
        <w:br/>
        <w:t>Р/</w:t>
      </w:r>
      <w:proofErr w:type="spellStart"/>
      <w:r w:rsidRPr="00CA341E">
        <w:rPr>
          <w:rFonts w:ascii="Calibri" w:eastAsia="Times New Roman" w:hAnsi="Calibri" w:cs="Times New Roman"/>
          <w:sz w:val="24"/>
          <w:szCs w:val="24"/>
          <w:lang w:eastAsia="ru-RU"/>
        </w:rPr>
        <w:t>сч</w:t>
      </w:r>
      <w:proofErr w:type="spellEnd"/>
      <w:r w:rsidRPr="00CA341E">
        <w:rPr>
          <w:rFonts w:ascii="Calibri" w:eastAsia="Times New Roman" w:hAnsi="Calibri" w:cs="Times New Roman"/>
          <w:sz w:val="24"/>
          <w:szCs w:val="24"/>
          <w:lang w:eastAsia="ru-RU"/>
        </w:rPr>
        <w:t xml:space="preserve"> 40703810538040005339</w:t>
      </w:r>
      <w:r w:rsidRPr="00CA341E">
        <w:rPr>
          <w:rFonts w:ascii="Calibri" w:eastAsia="Times New Roman" w:hAnsi="Calibri" w:cs="Times New Roman"/>
          <w:sz w:val="24"/>
          <w:szCs w:val="24"/>
          <w:lang w:eastAsia="ru-RU"/>
        </w:rPr>
        <w:br/>
        <w:t>К/</w:t>
      </w:r>
      <w:proofErr w:type="spellStart"/>
      <w:r w:rsidRPr="00CA341E">
        <w:rPr>
          <w:rFonts w:ascii="Calibri" w:eastAsia="Times New Roman" w:hAnsi="Calibri" w:cs="Times New Roman"/>
          <w:sz w:val="24"/>
          <w:szCs w:val="24"/>
          <w:lang w:eastAsia="ru-RU"/>
        </w:rPr>
        <w:t>сч</w:t>
      </w:r>
      <w:proofErr w:type="spellEnd"/>
      <w:r w:rsidRPr="00CA341E">
        <w:rPr>
          <w:rFonts w:ascii="Calibri" w:eastAsia="Times New Roman" w:hAnsi="Calibri" w:cs="Times New Roman"/>
          <w:sz w:val="24"/>
          <w:szCs w:val="24"/>
          <w:lang w:eastAsia="ru-RU"/>
        </w:rPr>
        <w:t>: 30101810400000000225</w:t>
      </w:r>
      <w:r w:rsidRPr="00CA341E">
        <w:rPr>
          <w:rFonts w:ascii="Calibri" w:eastAsia="Times New Roman" w:hAnsi="Calibri" w:cs="Times New Roman"/>
          <w:sz w:val="24"/>
          <w:szCs w:val="24"/>
          <w:lang w:eastAsia="ru-RU"/>
        </w:rPr>
        <w:br/>
        <w:t>БИК: 044525225 ОГРН: 1027739440475</w:t>
      </w:r>
      <w:r w:rsidRPr="00CA341E">
        <w:rPr>
          <w:rFonts w:ascii="Calibri" w:eastAsia="Times New Roman" w:hAnsi="Calibri" w:cs="Times New Roman"/>
          <w:sz w:val="24"/>
          <w:szCs w:val="24"/>
          <w:lang w:eastAsia="ru-RU"/>
        </w:rPr>
        <w:br/>
        <w:t>123060, Москва, ул. Расплетина, д.17, корп. 2</w:t>
      </w:r>
      <w:r w:rsidRPr="00CA341E">
        <w:rPr>
          <w:rFonts w:ascii="Calibri" w:eastAsia="Times New Roman" w:hAnsi="Calibri" w:cs="Times New Roman"/>
          <w:sz w:val="24"/>
          <w:szCs w:val="24"/>
          <w:lang w:eastAsia="ru-RU"/>
        </w:rPr>
        <w:br/>
        <w:t>тел./факс: 8-499-194-60-10</w:t>
      </w:r>
      <w:r w:rsidRPr="00CA341E">
        <w:rPr>
          <w:rFonts w:ascii="Calibri" w:eastAsia="Times New Roman" w:hAnsi="Calibri" w:cs="Times New Roman"/>
          <w:sz w:val="24"/>
          <w:szCs w:val="24"/>
          <w:lang w:eastAsia="ru-RU"/>
        </w:rPr>
        <w:br/>
        <w:t xml:space="preserve">Директор: Морозова Светлана Борисовна </w:t>
      </w:r>
    </w:p>
    <w:p w:rsidR="00045434" w:rsidRDefault="00045434"/>
    <w:sectPr w:rsidR="00045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E6"/>
    <w:rsid w:val="00045434"/>
    <w:rsid w:val="000C44C0"/>
    <w:rsid w:val="00880839"/>
    <w:rsid w:val="008D0F64"/>
    <w:rsid w:val="00911100"/>
    <w:rsid w:val="00BF35E6"/>
    <w:rsid w:val="00CA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55053-C29F-47CB-93FD-96949D8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4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2018-11-06T08:45:00Z</dcterms:created>
  <dcterms:modified xsi:type="dcterms:W3CDTF">2018-11-06T09:10:00Z</dcterms:modified>
</cp:coreProperties>
</file>